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5167" w14:textId="7BACADB1" w:rsidR="002C7DF7" w:rsidRDefault="00000000">
      <w:pPr>
        <w:pStyle w:val="CRCoverPage"/>
        <w:tabs>
          <w:tab w:val="right" w:pos="9639"/>
        </w:tabs>
        <w:spacing w:after="0"/>
        <w:rPr>
          <w:b/>
          <w:i/>
          <w:sz w:val="28"/>
          <w:lang w:val="en-US"/>
        </w:rPr>
      </w:pPr>
      <w:r>
        <w:rPr>
          <w:rFonts w:cs="Arial"/>
          <w:b/>
          <w:sz w:val="24"/>
        </w:rPr>
        <w:t>SA WG2 Meeting #1</w:t>
      </w:r>
      <w:r>
        <w:rPr>
          <w:rFonts w:cs="Arial" w:hint="eastAsia"/>
          <w:b/>
          <w:sz w:val="24"/>
          <w:lang w:val="en-US" w:eastAsia="zh-CN"/>
        </w:rPr>
        <w:t>68</w:t>
      </w:r>
      <w:r>
        <w:rPr>
          <w:b/>
          <w:i/>
          <w:sz w:val="28"/>
        </w:rPr>
        <w:tab/>
      </w:r>
      <w:r>
        <w:rPr>
          <w:rFonts w:cs="Arial"/>
          <w:b/>
          <w:sz w:val="24"/>
        </w:rPr>
        <w:t>S2-2</w:t>
      </w:r>
      <w:r>
        <w:rPr>
          <w:rFonts w:cs="Arial" w:hint="eastAsia"/>
          <w:b/>
          <w:sz w:val="24"/>
          <w:lang w:val="en-US" w:eastAsia="zh-CN"/>
        </w:rPr>
        <w:t>5</w:t>
      </w:r>
      <w:r w:rsidR="00A911B7">
        <w:rPr>
          <w:rFonts w:cs="Arial"/>
          <w:b/>
          <w:sz w:val="24"/>
          <w:lang w:val="en-US" w:eastAsia="zh-CN"/>
        </w:rPr>
        <w:t>03491</w:t>
      </w:r>
    </w:p>
    <w:p w14:paraId="75FEBF2C" w14:textId="3E08A73D" w:rsidR="002C7DF7" w:rsidRDefault="00000000">
      <w:pPr>
        <w:pStyle w:val="CRCoverPage"/>
        <w:outlineLvl w:val="0"/>
        <w:rPr>
          <w:b/>
          <w:sz w:val="24"/>
        </w:rPr>
      </w:pPr>
      <w:bookmarkStart w:id="0" w:name="_Hlk91755148"/>
      <w:r>
        <w:rPr>
          <w:rFonts w:cs="Arial" w:hint="eastAsia"/>
          <w:b/>
          <w:bCs/>
          <w:sz w:val="24"/>
          <w:lang w:val="en-US" w:eastAsia="zh-CN"/>
        </w:rPr>
        <w:t>April</w:t>
      </w:r>
      <w:r>
        <w:rPr>
          <w:rFonts w:cs="Arial"/>
          <w:b/>
          <w:bCs/>
          <w:sz w:val="24"/>
        </w:rPr>
        <w:t xml:space="preserve"> </w:t>
      </w:r>
      <w:r>
        <w:rPr>
          <w:rFonts w:cs="Arial" w:hint="eastAsia"/>
          <w:b/>
          <w:bCs/>
          <w:sz w:val="24"/>
          <w:lang w:val="en-US" w:eastAsia="zh-CN"/>
        </w:rPr>
        <w:t>7</w:t>
      </w:r>
      <w:r>
        <w:rPr>
          <w:rFonts w:cs="Arial"/>
          <w:b/>
          <w:bCs/>
          <w:sz w:val="24"/>
        </w:rPr>
        <w:t>– 1</w:t>
      </w:r>
      <w:r>
        <w:rPr>
          <w:rFonts w:cs="Arial" w:hint="eastAsia"/>
          <w:b/>
          <w:bCs/>
          <w:sz w:val="24"/>
          <w:lang w:val="en-US" w:eastAsia="zh-CN"/>
        </w:rPr>
        <w:t>1</w:t>
      </w:r>
      <w:bookmarkEnd w:id="0"/>
      <w:r>
        <w:rPr>
          <w:rFonts w:cs="Arial"/>
          <w:b/>
          <w:bCs/>
          <w:sz w:val="24"/>
        </w:rPr>
        <w:t>, 202</w:t>
      </w:r>
      <w:r>
        <w:rPr>
          <w:rFonts w:cs="Arial" w:hint="eastAsia"/>
          <w:b/>
          <w:bCs/>
          <w:sz w:val="24"/>
          <w:lang w:val="en-US" w:eastAsia="zh-CN"/>
        </w:rPr>
        <w:t>5</w:t>
      </w:r>
      <w:r>
        <w:rPr>
          <w:b/>
          <w:sz w:val="24"/>
        </w:rPr>
        <w:t xml:space="preserve">; </w:t>
      </w:r>
      <w:r>
        <w:rPr>
          <w:rFonts w:hint="eastAsia"/>
          <w:b/>
          <w:sz w:val="24"/>
          <w:lang w:val="en-US" w:eastAsia="zh-CN"/>
        </w:rPr>
        <w:t>Goteborg</w:t>
      </w:r>
      <w:r>
        <w:rPr>
          <w:b/>
          <w:sz w:val="24"/>
        </w:rPr>
        <w:t xml:space="preserve">, </w:t>
      </w:r>
      <w:r>
        <w:rPr>
          <w:rFonts w:hint="eastAsia"/>
          <w:b/>
          <w:sz w:val="24"/>
          <w:lang w:val="en-US" w:eastAsia="zh-CN"/>
        </w:rPr>
        <w:t>Sweden</w:t>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ab/>
      </w:r>
    </w:p>
    <w:p w14:paraId="48F8E442" w14:textId="77777777" w:rsidR="002C7DF7"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F5999C3" w14:textId="77777777" w:rsidR="002C7DF7" w:rsidRDefault="00000000">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p>
    <w:p w14:paraId="7B6C82E3" w14:textId="13063CF0" w:rsidR="002C7DF7"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t>Key issue for WT#</w:t>
      </w:r>
      <w:r>
        <w:rPr>
          <w:rFonts w:ascii="Arial" w:hAnsi="Arial" w:cs="Arial" w:hint="eastAsia"/>
          <w:b/>
          <w:lang w:val="en-US" w:eastAsia="zh-CN"/>
        </w:rPr>
        <w:t>2.2</w:t>
      </w:r>
    </w:p>
    <w:p w14:paraId="0CE62F63" w14:textId="77777777" w:rsidR="002C7DF7"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5B4923F" w14:textId="57163AE2" w:rsidR="002C7DF7"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6F55ED">
        <w:rPr>
          <w:rFonts w:ascii="Arial" w:hAnsi="Arial" w:cs="Arial"/>
          <w:b/>
        </w:rPr>
        <w:t>20.1.1</w:t>
      </w:r>
    </w:p>
    <w:p w14:paraId="2B5B7E50" w14:textId="77777777" w:rsidR="002C7DF7"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t>FS_5GSAT_ARCH_Ph</w:t>
      </w:r>
      <w:r>
        <w:rPr>
          <w:rFonts w:ascii="Arial" w:hAnsi="Arial" w:cs="Arial" w:hint="eastAsia"/>
          <w:b/>
          <w:lang w:val="en-US" w:eastAsia="zh-CN"/>
        </w:rPr>
        <w:t>4</w:t>
      </w:r>
      <w:r>
        <w:rPr>
          <w:rFonts w:ascii="Arial" w:hAnsi="Arial" w:cs="Arial"/>
          <w:b/>
        </w:rPr>
        <w:t xml:space="preserve"> / </w:t>
      </w:r>
      <w:proofErr w:type="spellStart"/>
      <w:r>
        <w:rPr>
          <w:rFonts w:ascii="Arial" w:hAnsi="Arial" w:cs="Arial"/>
          <w:b/>
        </w:rPr>
        <w:t>Rel</w:t>
      </w:r>
      <w:proofErr w:type="spellEnd"/>
      <w:r>
        <w:rPr>
          <w:rFonts w:ascii="Arial" w:hAnsi="Arial" w:cs="Arial"/>
          <w:b/>
        </w:rPr>
        <w:t>-</w:t>
      </w:r>
      <w:r>
        <w:rPr>
          <w:rFonts w:ascii="Arial" w:hAnsi="Arial" w:cs="Arial" w:hint="eastAsia"/>
          <w:b/>
          <w:lang w:val="en-US" w:eastAsia="zh-CN"/>
        </w:rPr>
        <w:t>20</w:t>
      </w:r>
    </w:p>
    <w:p w14:paraId="70098D9D" w14:textId="77777777" w:rsidR="002C7DF7" w:rsidRDefault="00000000">
      <w:pPr>
        <w:rPr>
          <w:rFonts w:ascii="Arial" w:hAnsi="Arial" w:cs="Arial"/>
          <w:i/>
        </w:rPr>
      </w:pPr>
      <w:r>
        <w:rPr>
          <w:rFonts w:ascii="Arial" w:hAnsi="Arial" w:cs="Arial"/>
          <w:i/>
        </w:rPr>
        <w:t>Abstract of the contribution: this paper proposes a key issue for the WT#</w:t>
      </w:r>
      <w:r>
        <w:rPr>
          <w:rFonts w:ascii="Arial" w:hAnsi="Arial" w:cs="Arial" w:hint="eastAsia"/>
          <w:i/>
          <w:lang w:val="en-US" w:eastAsia="zh-CN"/>
        </w:rPr>
        <w:t>2.2</w:t>
      </w:r>
      <w:r>
        <w:rPr>
          <w:rFonts w:ascii="Arial" w:hAnsi="Arial" w:cs="Arial"/>
          <w:i/>
        </w:rPr>
        <w:t xml:space="preserve"> of FS_5GSAT_ARCH_Ph</w:t>
      </w:r>
      <w:r>
        <w:rPr>
          <w:rFonts w:ascii="Arial" w:hAnsi="Arial" w:cs="Arial" w:hint="eastAsia"/>
          <w:i/>
          <w:lang w:val="en-US" w:eastAsia="zh-CN"/>
        </w:rPr>
        <w:t>4</w:t>
      </w:r>
      <w:r>
        <w:rPr>
          <w:rFonts w:ascii="Arial" w:hAnsi="Arial" w:cs="Arial"/>
          <w:i/>
        </w:rPr>
        <w:t>.</w:t>
      </w:r>
    </w:p>
    <w:p w14:paraId="398AB5F9" w14:textId="77777777" w:rsidR="002C7DF7" w:rsidRDefault="00000000">
      <w:pPr>
        <w:pStyle w:val="1"/>
      </w:pPr>
      <w:r>
        <w:t>1</w:t>
      </w:r>
      <w:r>
        <w:tab/>
        <w:t>Discussion</w:t>
      </w:r>
    </w:p>
    <w:p w14:paraId="1973E7B4" w14:textId="77777777" w:rsidR="002C7DF7" w:rsidRDefault="00000000">
      <w:pPr>
        <w:rPr>
          <w:lang w:eastAsia="zh-CN"/>
        </w:rPr>
      </w:pPr>
      <w:r>
        <w:t>In FS_5GSAT_ARCH_Ph</w:t>
      </w:r>
      <w:r>
        <w:rPr>
          <w:rFonts w:hint="eastAsia"/>
          <w:lang w:val="en-US" w:eastAsia="zh-CN"/>
        </w:rPr>
        <w:t>4</w:t>
      </w:r>
      <w:r>
        <w:rPr>
          <w:rFonts w:hint="eastAsia"/>
          <w:lang w:eastAsia="zh-CN"/>
        </w:rPr>
        <w:t>,</w:t>
      </w:r>
      <w:r>
        <w:rPr>
          <w:lang w:eastAsia="zh-CN"/>
        </w:rPr>
        <w:t xml:space="preserve"> the WT#</w:t>
      </w:r>
      <w:r>
        <w:rPr>
          <w:rFonts w:hint="eastAsia"/>
          <w:lang w:val="en-US" w:eastAsia="zh-CN"/>
        </w:rPr>
        <w:t>2.2</w:t>
      </w:r>
      <w:r>
        <w:rPr>
          <w:lang w:eastAsia="zh-CN"/>
        </w:rPr>
        <w:t xml:space="preserve"> proposes to study</w:t>
      </w:r>
      <w:r>
        <w:rPr>
          <w:rFonts w:hint="eastAsia"/>
          <w:lang w:val="en-US" w:eastAsia="zh-CN"/>
        </w:rPr>
        <w:t xml:space="preserve"> </w:t>
      </w:r>
      <w:r>
        <w:rPr>
          <w:lang w:eastAsia="zh-CN"/>
        </w:rPr>
        <w:t xml:space="preserve">the </w:t>
      </w:r>
      <w:r>
        <w:t>UE-SAT-UE communication enhancement for 5GS</w:t>
      </w:r>
      <w:r>
        <w:rPr>
          <w:rFonts w:hint="eastAsia"/>
          <w:lang w:val="en-US" w:eastAsia="zh-CN"/>
        </w:rPr>
        <w:t xml:space="preserve"> under </w:t>
      </w:r>
      <w:r>
        <w:t>NR NTN NGSO constellation</w:t>
      </w:r>
      <w:r>
        <w:rPr>
          <w:rFonts w:hint="eastAsia"/>
        </w:rPr>
        <w:t xml:space="preserve"> </w:t>
      </w:r>
      <w:r>
        <w:t>with feeder link available</w:t>
      </w:r>
      <w:r>
        <w:rPr>
          <w:lang w:eastAsia="zh-CN"/>
        </w:rPr>
        <w:t xml:space="preserve"> as following:</w:t>
      </w:r>
    </w:p>
    <w:p w14:paraId="0E8C9A7E" w14:textId="77777777" w:rsidR="002C7DF7" w:rsidRDefault="00000000">
      <w:pPr>
        <w:ind w:leftChars="213" w:left="426"/>
        <w:rPr>
          <w:i/>
          <w:iCs/>
        </w:rPr>
      </w:pPr>
      <w:r>
        <w:rPr>
          <w:i/>
          <w:iCs/>
        </w:rPr>
        <w:t>WT-2.2 UE-SAT-UE communication via UPF only onboard satellite for non-IMS services, e.g. a 5G-LAN service with IP and Ethernet PDU Session type</w:t>
      </w:r>
      <w:r>
        <w:rPr>
          <w:rFonts w:hint="eastAsia"/>
          <w:i/>
          <w:iCs/>
        </w:rPr>
        <w:t>.</w:t>
      </w:r>
    </w:p>
    <w:p w14:paraId="430F8CCB" w14:textId="77777777" w:rsidR="002C7DF7" w:rsidRDefault="00000000">
      <w:pPr>
        <w:rPr>
          <w:lang w:val="en-US" w:eastAsia="zh-CN"/>
        </w:rPr>
      </w:pPr>
      <w:r>
        <w:rPr>
          <w:rFonts w:hint="eastAsia"/>
          <w:lang w:val="en-US" w:eastAsia="zh-CN"/>
        </w:rPr>
        <w:t>Based on the WT, it is supposed to study how to support 5G-LAN service with IP and Ethernet PDU session type for UE-SAT-UE communications via UPF deployed on LEO or MEO satellite with NG-RAN, which should take the architectural enhancement and service continuity into account.</w:t>
      </w:r>
    </w:p>
    <w:p w14:paraId="46992A5A" w14:textId="77777777" w:rsidR="002C7DF7" w:rsidRDefault="00000000">
      <w:pPr>
        <w:rPr>
          <w:lang w:val="en-US" w:eastAsia="zh-CN"/>
        </w:rPr>
      </w:pPr>
      <w:r>
        <w:rPr>
          <w:rFonts w:hint="eastAsia"/>
          <w:lang w:val="en-US" w:eastAsia="zh-CN"/>
        </w:rPr>
        <w:t>Therefore, we proposed to define the KI as followed:</w:t>
      </w:r>
    </w:p>
    <w:p w14:paraId="7CFA9A08" w14:textId="77777777" w:rsidR="002C7DF7" w:rsidRDefault="00000000">
      <w:pPr>
        <w:pStyle w:val="B1"/>
        <w:rPr>
          <w:lang w:val="en-US" w:eastAsia="zh-CN"/>
        </w:rPr>
      </w:pPr>
      <w:r>
        <w:rPr>
          <w:rFonts w:hint="eastAsia"/>
          <w:lang w:val="en-US" w:eastAsia="zh-CN"/>
        </w:rPr>
        <w:t>-</w:t>
      </w:r>
      <w:r>
        <w:rPr>
          <w:rFonts w:hint="eastAsia"/>
          <w:lang w:val="en-US" w:eastAsia="zh-CN"/>
        </w:rPr>
        <w:tab/>
      </w:r>
      <w:r>
        <w:rPr>
          <w:lang w:val="en-US" w:eastAsia="zh-CN"/>
        </w:rPr>
        <w:t>Architectural</w:t>
      </w:r>
      <w:r>
        <w:rPr>
          <w:rFonts w:hint="eastAsia"/>
          <w:lang w:val="en-US" w:eastAsia="zh-CN"/>
        </w:rPr>
        <w:t xml:space="preserve"> enhancement to support UE-Satellite-UE communication via UPF onboard NGSO satellite(s) for 5G-LAN service with IP and Ethernet PDU Session type;</w:t>
      </w:r>
    </w:p>
    <w:p w14:paraId="34F40EDB" w14:textId="77777777" w:rsidR="002C7DF7" w:rsidRDefault="00000000">
      <w:pPr>
        <w:pStyle w:val="B1"/>
        <w:rPr>
          <w:lang w:eastAsia="zh-CN"/>
        </w:rPr>
      </w:pPr>
      <w:r>
        <w:rPr>
          <w:rFonts w:hint="eastAsia"/>
          <w:lang w:val="en-US" w:eastAsia="zh-CN"/>
        </w:rPr>
        <w:t>-</w:t>
      </w:r>
      <w:r>
        <w:rPr>
          <w:rFonts w:hint="eastAsia"/>
          <w:lang w:val="en-US" w:eastAsia="zh-CN"/>
        </w:rPr>
        <w:tab/>
        <w:t>Service continuity of 5G-LAN service for UE-Satellite-UE communication when the serving NGSO satellite(s) changes.</w:t>
      </w:r>
    </w:p>
    <w:p w14:paraId="11EABB68" w14:textId="77777777" w:rsidR="002C7DF7" w:rsidRDefault="00000000">
      <w:pPr>
        <w:pStyle w:val="1"/>
      </w:pPr>
      <w:r>
        <w:t>2 Proposal</w:t>
      </w:r>
    </w:p>
    <w:p w14:paraId="75244212" w14:textId="77777777" w:rsidR="002C7DF7" w:rsidRDefault="00000000">
      <w:pPr>
        <w:rPr>
          <w:rFonts w:ascii="Arial" w:hAnsi="Arial" w:cs="Arial"/>
          <w:bCs/>
        </w:rPr>
      </w:pPr>
      <w:bookmarkStart w:id="1" w:name="_Hlk513714389"/>
      <w:r>
        <w:rPr>
          <w:rFonts w:ascii="Arial" w:hAnsi="Arial" w:cs="Arial"/>
        </w:rPr>
        <w:t>It is proposed to capture the following updates in TR 23.700-</w:t>
      </w:r>
      <w:r>
        <w:rPr>
          <w:rFonts w:ascii="Arial" w:hAnsi="Arial" w:cs="Arial" w:hint="eastAsia"/>
          <w:lang w:val="en-US" w:eastAsia="zh-CN"/>
        </w:rPr>
        <w:t>1</w:t>
      </w:r>
      <w:r>
        <w:rPr>
          <w:rFonts w:ascii="Arial" w:hAnsi="Arial" w:cs="Arial"/>
        </w:rPr>
        <w:t>9.</w:t>
      </w:r>
    </w:p>
    <w:p w14:paraId="0B079CB6" w14:textId="77777777" w:rsidR="002C7DF7" w:rsidRDefault="00000000">
      <w:pPr>
        <w:pStyle w:val="1"/>
      </w:pPr>
      <w:bookmarkStart w:id="2" w:name="_Toc23254035"/>
      <w:bookmarkStart w:id="3" w:name="_Toc22214902"/>
      <w:bookmarkEnd w:id="1"/>
      <w:r>
        <w:t>5</w:t>
      </w:r>
      <w:r>
        <w:tab/>
      </w:r>
      <w:bookmarkEnd w:id="2"/>
      <w:bookmarkEnd w:id="3"/>
      <w:r>
        <w:t>Key Issues</w:t>
      </w:r>
    </w:p>
    <w:p w14:paraId="3E13A272" w14:textId="77777777" w:rsidR="002C7DF7" w:rsidRDefault="00000000">
      <w:pPr>
        <w:pStyle w:val="2"/>
        <w:rPr>
          <w:lang w:val="en-US" w:eastAsia="zh-CN"/>
        </w:rPr>
      </w:pPr>
      <w:r>
        <w:rPr>
          <w:rFonts w:hint="eastAsia"/>
          <w:lang w:eastAsia="ko-KR"/>
        </w:rPr>
        <w:t>5</w:t>
      </w:r>
      <w:r>
        <w:rPr>
          <w:lang w:eastAsia="ko-KR"/>
        </w:rPr>
        <w:t>.x</w:t>
      </w:r>
      <w:r>
        <w:rPr>
          <w:lang w:eastAsia="ko-KR"/>
        </w:rPr>
        <w:tab/>
        <w:t>Key Issue #</w:t>
      </w:r>
      <w:r>
        <w:rPr>
          <w:rFonts w:hint="eastAsia"/>
          <w:lang w:val="en-US" w:eastAsia="zh-CN"/>
        </w:rPr>
        <w:t xml:space="preserve">x Support of 5G- LAN service for UE-satellite-UE communication under </w:t>
      </w:r>
      <w:r>
        <w:t>NR NTN NGSO constellation</w:t>
      </w:r>
    </w:p>
    <w:p w14:paraId="124BCF53" w14:textId="77777777" w:rsidR="002C7DF7" w:rsidRDefault="00000000">
      <w:pPr>
        <w:pStyle w:val="3"/>
      </w:pPr>
      <w:r>
        <w:t>5.X.1</w:t>
      </w:r>
      <w:r>
        <w:tab/>
        <w:t>Description</w:t>
      </w:r>
    </w:p>
    <w:p w14:paraId="015D69D0" w14:textId="6C7CCB05" w:rsidR="002C7DF7" w:rsidRDefault="00000000" w:rsidP="00FF4D33">
      <w:pPr>
        <w:rPr>
          <w:lang w:val="en-US" w:eastAsia="zh-CN"/>
        </w:rPr>
      </w:pPr>
      <w:r>
        <w:rPr>
          <w:rFonts w:hint="eastAsia"/>
          <w:lang w:val="en-US" w:eastAsia="zh-CN"/>
        </w:rPr>
        <w:t xml:space="preserve">The </w:t>
      </w:r>
      <w:r>
        <w:t>5G VN group communication</w:t>
      </w:r>
      <w:r>
        <w:rPr>
          <w:rFonts w:hint="eastAsia"/>
          <w:lang w:val="en-US" w:eastAsia="zh-CN"/>
        </w:rPr>
        <w:t xml:space="preserve"> for UE-Satellite-UE communication mainly includes local switch and </w:t>
      </w:r>
      <w:r>
        <w:rPr>
          <w:lang w:eastAsia="zh-CN"/>
        </w:rPr>
        <w:t>N19-based forwarding</w:t>
      </w:r>
      <w:r>
        <w:rPr>
          <w:rFonts w:hint="eastAsia"/>
          <w:lang w:val="en-US" w:eastAsia="zh-CN"/>
        </w:rPr>
        <w:t xml:space="preserve">. For </w:t>
      </w:r>
      <w:r>
        <w:t>5G LAN-type service using N19 tunnel</w:t>
      </w:r>
      <w:r>
        <w:rPr>
          <w:rFonts w:hint="eastAsia"/>
          <w:lang w:val="en-US" w:eastAsia="zh-CN"/>
        </w:rPr>
        <w:t>, there may be two UPFs located on different LEO satellites. Due to the characteristics of NGSO, the UPF on the satellite(s) will change frequently, which may lead to the interruption of the 5G-LAN service. Therefore, it is proposed to study the following issues:</w:t>
      </w:r>
    </w:p>
    <w:p w14:paraId="77B10F0D" w14:textId="5A94AC2A" w:rsidR="002C7DF7" w:rsidRDefault="00000000">
      <w:pPr>
        <w:pStyle w:val="B1"/>
        <w:rPr>
          <w:lang w:val="en-US" w:eastAsia="zh-CN"/>
        </w:rPr>
      </w:pPr>
      <w:r>
        <w:rPr>
          <w:rFonts w:hint="eastAsia"/>
          <w:lang w:val="en-US" w:eastAsia="zh-CN"/>
        </w:rPr>
        <w:t>-</w:t>
      </w:r>
      <w:r>
        <w:rPr>
          <w:rFonts w:hint="eastAsia"/>
          <w:lang w:val="en-US" w:eastAsia="zh-CN"/>
        </w:rPr>
        <w:tab/>
      </w:r>
      <w:r>
        <w:rPr>
          <w:lang w:val="en-US" w:eastAsia="zh-CN"/>
        </w:rPr>
        <w:t>Architectural</w:t>
      </w:r>
      <w:r>
        <w:rPr>
          <w:rFonts w:hint="eastAsia"/>
          <w:lang w:val="en-US" w:eastAsia="zh-CN"/>
        </w:rPr>
        <w:t xml:space="preserve"> enhancement to support UE-Satellite-UE communication via UPF onboard NGSO satellite(s) for 5G-LAN service with IP and Ethernet PDU Session type</w:t>
      </w:r>
      <w:r w:rsidR="00FF4D33">
        <w:rPr>
          <w:rFonts w:hint="eastAsia"/>
          <w:lang w:val="en-US" w:eastAsia="zh-CN"/>
        </w:rPr>
        <w:t>.</w:t>
      </w:r>
    </w:p>
    <w:p w14:paraId="7E372DE1" w14:textId="58B966FE" w:rsidR="00FF4D33" w:rsidRDefault="00000000" w:rsidP="00FF4D33">
      <w:pPr>
        <w:pStyle w:val="B1"/>
        <w:rPr>
          <w:lang w:val="en-US" w:eastAsia="zh-CN"/>
        </w:rPr>
      </w:pPr>
      <w:r>
        <w:rPr>
          <w:rFonts w:hint="eastAsia"/>
          <w:lang w:val="en-US" w:eastAsia="zh-CN"/>
        </w:rPr>
        <w:t>-</w:t>
      </w:r>
      <w:r>
        <w:rPr>
          <w:rFonts w:hint="eastAsia"/>
          <w:lang w:val="en-US" w:eastAsia="zh-CN"/>
        </w:rPr>
        <w:tab/>
        <w:t>Service continuity of 5G-LAN service for UE-Satellite-UE communication when the serving NGSO satellite(s) changes.</w:t>
      </w:r>
      <w:r w:rsidR="00FF4D33">
        <w:rPr>
          <w:lang w:val="en-US" w:eastAsia="zh-CN"/>
        </w:rPr>
        <w:t xml:space="preserve"> </w:t>
      </w:r>
    </w:p>
    <w:p w14:paraId="07B0F445" w14:textId="77777777" w:rsidR="002C7DF7" w:rsidRDefault="002C7DF7">
      <w:pPr>
        <w:rPr>
          <w:lang w:val="en-US" w:eastAsia="zh-CN"/>
        </w:rPr>
      </w:pPr>
    </w:p>
    <w:sectPr w:rsidR="002C7DF7">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110E6" w14:textId="77777777" w:rsidR="005B7C9A" w:rsidRDefault="005B7C9A">
      <w:pPr>
        <w:spacing w:after="0"/>
      </w:pPr>
      <w:r>
        <w:separator/>
      </w:r>
    </w:p>
  </w:endnote>
  <w:endnote w:type="continuationSeparator" w:id="0">
    <w:p w14:paraId="74D1645F" w14:textId="77777777" w:rsidR="005B7C9A" w:rsidRDefault="005B7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29CB" w14:textId="77777777" w:rsidR="002C7DF7"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3714F14" w14:textId="77777777" w:rsidR="002C7DF7"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F36F2F" w14:textId="77777777" w:rsidR="002C7DF7" w:rsidRDefault="002C7D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9CDA" w14:textId="77777777" w:rsidR="005B7C9A" w:rsidRDefault="005B7C9A">
      <w:pPr>
        <w:spacing w:after="0"/>
      </w:pPr>
      <w:r>
        <w:separator/>
      </w:r>
    </w:p>
  </w:footnote>
  <w:footnote w:type="continuationSeparator" w:id="0">
    <w:p w14:paraId="31F85A88" w14:textId="77777777" w:rsidR="005B7C9A" w:rsidRDefault="005B7C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6688" w14:textId="77777777" w:rsidR="002C7DF7" w:rsidRDefault="002C7DF7"/>
  <w:p w14:paraId="09822F2D" w14:textId="77777777" w:rsidR="002C7DF7" w:rsidRDefault="002C7D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A063" w14:textId="77777777" w:rsidR="002C7DF7"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621DB45" w14:textId="77777777" w:rsidR="002C7DF7"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BE5AFB8" w14:textId="77777777" w:rsidR="002C7DF7" w:rsidRDefault="002C7D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1EFD1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880B9D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2B4560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E8EA92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B3A1BD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0748B5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CF017E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13EA8C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925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186772C"/>
    <w:lvl w:ilvl="0">
      <w:start w:val="1"/>
      <w:numFmt w:val="bullet"/>
      <w:lvlText w:val=""/>
      <w:lvlJc w:val="left"/>
      <w:pPr>
        <w:tabs>
          <w:tab w:val="num" w:pos="360"/>
        </w:tabs>
        <w:ind w:left="360" w:hangingChars="200" w:hanging="360"/>
      </w:pPr>
      <w:rPr>
        <w:rFonts w:ascii="Wingdings" w:hAnsi="Wingdings" w:hint="default"/>
      </w:rPr>
    </w:lvl>
  </w:abstractNum>
  <w:num w:numId="1" w16cid:durableId="306937819">
    <w:abstractNumId w:val="8"/>
  </w:num>
  <w:num w:numId="2" w16cid:durableId="929587098">
    <w:abstractNumId w:val="3"/>
  </w:num>
  <w:num w:numId="3" w16cid:durableId="220022746">
    <w:abstractNumId w:val="2"/>
  </w:num>
  <w:num w:numId="4" w16cid:durableId="215052901">
    <w:abstractNumId w:val="1"/>
  </w:num>
  <w:num w:numId="5" w16cid:durableId="398289393">
    <w:abstractNumId w:val="0"/>
  </w:num>
  <w:num w:numId="6" w16cid:durableId="200557944">
    <w:abstractNumId w:val="9"/>
  </w:num>
  <w:num w:numId="7" w16cid:durableId="1427115486">
    <w:abstractNumId w:val="7"/>
  </w:num>
  <w:num w:numId="8" w16cid:durableId="1514220888">
    <w:abstractNumId w:val="6"/>
  </w:num>
  <w:num w:numId="9" w16cid:durableId="1825393909">
    <w:abstractNumId w:val="5"/>
  </w:num>
  <w:num w:numId="10" w16cid:durableId="6199936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7D"/>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6FC"/>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7B7"/>
    <w:rsid w:val="000A6B80"/>
    <w:rsid w:val="000A6D2B"/>
    <w:rsid w:val="000A6DB1"/>
    <w:rsid w:val="000A6FFC"/>
    <w:rsid w:val="000B0065"/>
    <w:rsid w:val="000B0A0E"/>
    <w:rsid w:val="000B0CF2"/>
    <w:rsid w:val="000B2D6D"/>
    <w:rsid w:val="000B4BF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15C"/>
    <w:rsid w:val="000E4284"/>
    <w:rsid w:val="000E55BD"/>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274"/>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02"/>
    <w:rsid w:val="00247AB8"/>
    <w:rsid w:val="002502EB"/>
    <w:rsid w:val="00251057"/>
    <w:rsid w:val="00252A67"/>
    <w:rsid w:val="00253412"/>
    <w:rsid w:val="0025341E"/>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E6D"/>
    <w:rsid w:val="002B71DC"/>
    <w:rsid w:val="002C2CB2"/>
    <w:rsid w:val="002C4BA6"/>
    <w:rsid w:val="002C50E8"/>
    <w:rsid w:val="002C556A"/>
    <w:rsid w:val="002C5673"/>
    <w:rsid w:val="002C5C3F"/>
    <w:rsid w:val="002C7DF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09"/>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1322"/>
    <w:rsid w:val="003830C6"/>
    <w:rsid w:val="003841FD"/>
    <w:rsid w:val="00384AB9"/>
    <w:rsid w:val="00385E65"/>
    <w:rsid w:val="003870DD"/>
    <w:rsid w:val="00387404"/>
    <w:rsid w:val="00387DDC"/>
    <w:rsid w:val="00390446"/>
    <w:rsid w:val="003906A1"/>
    <w:rsid w:val="003924C4"/>
    <w:rsid w:val="0039580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FDC"/>
    <w:rsid w:val="004557FB"/>
    <w:rsid w:val="004564FC"/>
    <w:rsid w:val="00461F7A"/>
    <w:rsid w:val="004622FF"/>
    <w:rsid w:val="00464A63"/>
    <w:rsid w:val="004650D5"/>
    <w:rsid w:val="00465D0B"/>
    <w:rsid w:val="00466128"/>
    <w:rsid w:val="004678BE"/>
    <w:rsid w:val="00471B6A"/>
    <w:rsid w:val="00472BC0"/>
    <w:rsid w:val="00473BAF"/>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6AB"/>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73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7C9A"/>
    <w:rsid w:val="005C26EE"/>
    <w:rsid w:val="005C289E"/>
    <w:rsid w:val="005C36BD"/>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3C6"/>
    <w:rsid w:val="00635443"/>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E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017"/>
    <w:rsid w:val="007374EF"/>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4EB8"/>
    <w:rsid w:val="0077555C"/>
    <w:rsid w:val="0077643F"/>
    <w:rsid w:val="00776B57"/>
    <w:rsid w:val="007808FE"/>
    <w:rsid w:val="00781394"/>
    <w:rsid w:val="00781D2F"/>
    <w:rsid w:val="0078214C"/>
    <w:rsid w:val="00782416"/>
    <w:rsid w:val="00782E82"/>
    <w:rsid w:val="0078481F"/>
    <w:rsid w:val="00786487"/>
    <w:rsid w:val="007868A0"/>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89E"/>
    <w:rsid w:val="007B7C6B"/>
    <w:rsid w:val="007B7F00"/>
    <w:rsid w:val="007C1D3B"/>
    <w:rsid w:val="007C2053"/>
    <w:rsid w:val="007C3BD3"/>
    <w:rsid w:val="007C3C98"/>
    <w:rsid w:val="007C40D8"/>
    <w:rsid w:val="007C50FA"/>
    <w:rsid w:val="007C55C5"/>
    <w:rsid w:val="007C5D63"/>
    <w:rsid w:val="007C6A64"/>
    <w:rsid w:val="007C6C6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37201"/>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322"/>
    <w:rsid w:val="00973BED"/>
    <w:rsid w:val="00973F61"/>
    <w:rsid w:val="00973FCF"/>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5B9"/>
    <w:rsid w:val="0099293C"/>
    <w:rsid w:val="00992C81"/>
    <w:rsid w:val="0099574D"/>
    <w:rsid w:val="009957EF"/>
    <w:rsid w:val="00996665"/>
    <w:rsid w:val="009A0399"/>
    <w:rsid w:val="009A0C31"/>
    <w:rsid w:val="009A22C7"/>
    <w:rsid w:val="009A5129"/>
    <w:rsid w:val="009A5A7B"/>
    <w:rsid w:val="009A5B3A"/>
    <w:rsid w:val="009A5BAD"/>
    <w:rsid w:val="009A6208"/>
    <w:rsid w:val="009A7E9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EF6"/>
    <w:rsid w:val="009F02E4"/>
    <w:rsid w:val="009F1D1E"/>
    <w:rsid w:val="009F3148"/>
    <w:rsid w:val="009F3963"/>
    <w:rsid w:val="009F4313"/>
    <w:rsid w:val="009F575B"/>
    <w:rsid w:val="009F601D"/>
    <w:rsid w:val="009F6035"/>
    <w:rsid w:val="00A019CF"/>
    <w:rsid w:val="00A0358B"/>
    <w:rsid w:val="00A03F57"/>
    <w:rsid w:val="00A0505E"/>
    <w:rsid w:val="00A067BF"/>
    <w:rsid w:val="00A1072B"/>
    <w:rsid w:val="00A122C0"/>
    <w:rsid w:val="00A134B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494"/>
    <w:rsid w:val="00A85184"/>
    <w:rsid w:val="00A872D5"/>
    <w:rsid w:val="00A87A36"/>
    <w:rsid w:val="00A90DD7"/>
    <w:rsid w:val="00A911B7"/>
    <w:rsid w:val="00A92A83"/>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6AB"/>
    <w:rsid w:val="00AE67FE"/>
    <w:rsid w:val="00AF0101"/>
    <w:rsid w:val="00AF1FF7"/>
    <w:rsid w:val="00AF396E"/>
    <w:rsid w:val="00AF3A72"/>
    <w:rsid w:val="00AF54C7"/>
    <w:rsid w:val="00AF567A"/>
    <w:rsid w:val="00AF743E"/>
    <w:rsid w:val="00AF7832"/>
    <w:rsid w:val="00B013FA"/>
    <w:rsid w:val="00B0178E"/>
    <w:rsid w:val="00B02AA5"/>
    <w:rsid w:val="00B03328"/>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4BC"/>
    <w:rsid w:val="00B21421"/>
    <w:rsid w:val="00B2230B"/>
    <w:rsid w:val="00B223A1"/>
    <w:rsid w:val="00B2250C"/>
    <w:rsid w:val="00B250A3"/>
    <w:rsid w:val="00B254D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DD4"/>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F00"/>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3A2"/>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A637D"/>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45"/>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052"/>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185"/>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30B"/>
    <w:rsid w:val="00E363AB"/>
    <w:rsid w:val="00E363C1"/>
    <w:rsid w:val="00E37FFA"/>
    <w:rsid w:val="00E40B4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8AC"/>
    <w:rsid w:val="00E744A2"/>
    <w:rsid w:val="00E7500F"/>
    <w:rsid w:val="00E75F8C"/>
    <w:rsid w:val="00E76568"/>
    <w:rsid w:val="00E76C8C"/>
    <w:rsid w:val="00E7767A"/>
    <w:rsid w:val="00E8060E"/>
    <w:rsid w:val="00E81553"/>
    <w:rsid w:val="00E81D40"/>
    <w:rsid w:val="00E82599"/>
    <w:rsid w:val="00E834B6"/>
    <w:rsid w:val="00E84CB7"/>
    <w:rsid w:val="00E853EB"/>
    <w:rsid w:val="00E872C8"/>
    <w:rsid w:val="00E87884"/>
    <w:rsid w:val="00E87C4E"/>
    <w:rsid w:val="00E9068B"/>
    <w:rsid w:val="00E9191D"/>
    <w:rsid w:val="00E91FD7"/>
    <w:rsid w:val="00E9226D"/>
    <w:rsid w:val="00E92825"/>
    <w:rsid w:val="00E92FAF"/>
    <w:rsid w:val="00E953FC"/>
    <w:rsid w:val="00E9562E"/>
    <w:rsid w:val="00E97898"/>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BD8"/>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B18"/>
    <w:rsid w:val="00F92FF5"/>
    <w:rsid w:val="00F93235"/>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B"/>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D33"/>
    <w:rsid w:val="00FF6593"/>
    <w:rsid w:val="00FF6AA8"/>
    <w:rsid w:val="00FF76E5"/>
    <w:rsid w:val="32B032A5"/>
    <w:rsid w:val="3D2118E0"/>
    <w:rsid w:val="3D7C0DF7"/>
    <w:rsid w:val="53E44849"/>
    <w:rsid w:val="5EEC40CE"/>
    <w:rsid w:val="6A4D769F"/>
    <w:rsid w:val="7D107C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3D14E"/>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B2340-6932-4126-9877-A1873CE3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326</Words>
  <Characters>1861</Characters>
  <Application>Microsoft Office Word</Application>
  <DocSecurity>0</DocSecurity>
  <Lines>15</Lines>
  <Paragraphs>4</Paragraphs>
  <ScaleCrop>false</ScaleCrop>
  <Company>ETSI/MCC</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wangdan</cp:lastModifiedBy>
  <cp:revision>22</cp:revision>
  <cp:lastPrinted>2014-09-10T09:04:00Z</cp:lastPrinted>
  <dcterms:created xsi:type="dcterms:W3CDTF">2022-02-25T10:44:00Z</dcterms:created>
  <dcterms:modified xsi:type="dcterms:W3CDTF">2025-03-28T13:47:00Z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CWM4d3e2ed05c1a11ee8000793300007933">
    <vt:lpwstr>CWMB6lO8sJnw6zl4M1bPDAK09kvJStvgEpz0LacP+Xgpf0ks6YK2cArcSRRHGYotIobufaIVDPpWpjo9lsl89m+XQ==</vt:lpwstr>
  </property>
  <property fmtid="{D5CDD505-2E9C-101B-9397-08002B2CF9AE}" pid="4" name="KSOProductBuildVer">
    <vt:lpwstr>2052-12.8.2.18205</vt:lpwstr>
  </property>
  <property fmtid="{D5CDD505-2E9C-101B-9397-08002B2CF9AE}" pid="5" name="ICV">
    <vt:lpwstr>9CBFAB6B477C4ED9AABD34038860FF20_12</vt:lpwstr>
  </property>
</Properties>
</file>